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C9" w:rsidRPr="00622933" w:rsidRDefault="00D737C9" w:rsidP="00D737C9">
      <w:pPr>
        <w:spacing w:after="0" w:line="240" w:lineRule="auto"/>
        <w:jc w:val="center"/>
        <w:outlineLvl w:val="0"/>
        <w:rPr>
          <w:rFonts w:ascii="Times New Roman" w:eastAsia="Times New Roman" w:hAnsi="Times New Roman" w:cs="Times New Roman"/>
          <w:b/>
          <w:bCs/>
          <w:color w:val="00B050"/>
          <w:kern w:val="36"/>
          <w:sz w:val="28"/>
          <w:szCs w:val="48"/>
          <w:lang w:eastAsia="fr-FR"/>
        </w:rPr>
      </w:pPr>
      <w:r w:rsidRPr="00622933">
        <w:rPr>
          <w:rFonts w:ascii="Times New Roman" w:eastAsia="Times New Roman" w:hAnsi="Times New Roman" w:cs="Times New Roman"/>
          <w:b/>
          <w:bCs/>
          <w:color w:val="00B050"/>
          <w:kern w:val="36"/>
          <w:sz w:val="28"/>
          <w:szCs w:val="48"/>
          <w:lang w:eastAsia="fr-FR"/>
        </w:rPr>
        <w:t>Plan stratégique pour la diversité biologique 2011 – 2020 et les Objectifs d'Aichi</w:t>
      </w:r>
    </w:p>
    <w:p w:rsidR="00D737C9" w:rsidRDefault="00D737C9" w:rsidP="00D737C9">
      <w:pPr>
        <w:spacing w:after="0" w:line="240" w:lineRule="auto"/>
        <w:outlineLvl w:val="0"/>
        <w:rPr>
          <w:rFonts w:ascii="Times New Roman" w:eastAsia="Times New Roman" w:hAnsi="Times New Roman" w:cs="Times New Roman"/>
          <w:bCs/>
          <w:kern w:val="36"/>
          <w:sz w:val="24"/>
          <w:szCs w:val="48"/>
          <w:lang w:eastAsia="fr-FR"/>
        </w:rPr>
      </w:pPr>
    </w:p>
    <w:p w:rsidR="00D737C9" w:rsidRPr="001C3BE1" w:rsidRDefault="00D737C9" w:rsidP="00D737C9">
      <w:pPr>
        <w:spacing w:after="0" w:line="240" w:lineRule="auto"/>
        <w:outlineLvl w:val="0"/>
        <w:rPr>
          <w:rFonts w:ascii="Times New Roman" w:eastAsia="Times New Roman" w:hAnsi="Times New Roman" w:cs="Times New Roman"/>
          <w:bCs/>
          <w:kern w:val="36"/>
          <w:sz w:val="20"/>
          <w:szCs w:val="48"/>
          <w:lang w:eastAsia="fr-FR"/>
        </w:rPr>
      </w:pPr>
      <w:r w:rsidRPr="001C3BE1">
        <w:rPr>
          <w:rFonts w:ascii="Times New Roman" w:eastAsia="Times New Roman" w:hAnsi="Times New Roman" w:cs="Times New Roman"/>
          <w:bCs/>
          <w:kern w:val="36"/>
          <w:sz w:val="20"/>
          <w:szCs w:val="48"/>
          <w:lang w:eastAsia="fr-FR"/>
        </w:rPr>
        <w:t>Le plan stratégique pour la diversité biologique 2011 – 2020 – Un cadre d’action échelonné sur 10 ans pour tous les pays et les parties prenantes engagés à préserver la biodiversité et accroître ses avantages pour les peuples</w:t>
      </w:r>
    </w:p>
    <w:p w:rsidR="00D737C9" w:rsidRDefault="00D737C9" w:rsidP="00D737C9">
      <w:pPr>
        <w:spacing w:after="0" w:line="240" w:lineRule="auto"/>
        <w:jc w:val="left"/>
        <w:outlineLvl w:val="0"/>
        <w:rPr>
          <w:rFonts w:ascii="Times New Roman" w:eastAsia="Times New Roman" w:hAnsi="Times New Roman" w:cs="Times New Roman"/>
          <w:bCs/>
          <w:i/>
          <w:kern w:val="36"/>
          <w:sz w:val="24"/>
          <w:szCs w:val="48"/>
          <w:lang w:eastAsia="fr-FR"/>
        </w:rPr>
      </w:pPr>
    </w:p>
    <w:p w:rsidR="00D737C9" w:rsidRDefault="00D737C9" w:rsidP="00D737C9">
      <w:pPr>
        <w:spacing w:after="0" w:line="240" w:lineRule="auto"/>
        <w:jc w:val="left"/>
        <w:outlineLvl w:val="0"/>
        <w:rPr>
          <w:rFonts w:ascii="Times New Roman" w:eastAsia="Times New Roman" w:hAnsi="Times New Roman" w:cs="Times New Roman"/>
          <w:bCs/>
          <w:i/>
          <w:kern w:val="36"/>
          <w:sz w:val="24"/>
          <w:szCs w:val="48"/>
          <w:lang w:eastAsia="fr-FR"/>
        </w:rPr>
      </w:pPr>
      <w:bookmarkStart w:id="0" w:name="_GoBack"/>
      <w:bookmarkEnd w:id="0"/>
      <w:r>
        <w:rPr>
          <w:rFonts w:ascii="Times New Roman" w:eastAsia="Times New Roman" w:hAnsi="Times New Roman" w:cs="Times New Roman"/>
          <w:bCs/>
          <w:i/>
          <w:kern w:val="36"/>
          <w:sz w:val="24"/>
          <w:szCs w:val="48"/>
          <w:lang w:eastAsia="fr-FR"/>
        </w:rPr>
        <w:t>« Vivre en harmonie avec la nature »</w:t>
      </w:r>
    </w:p>
    <w:p w:rsidR="00D737C9" w:rsidRPr="001C3BE1" w:rsidRDefault="00D737C9" w:rsidP="00D737C9">
      <w:pPr>
        <w:spacing w:after="0" w:line="240" w:lineRule="auto"/>
        <w:outlineLvl w:val="0"/>
        <w:rPr>
          <w:rFonts w:ascii="Times New Roman" w:eastAsia="Times New Roman" w:hAnsi="Times New Roman" w:cs="Times New Roman"/>
          <w:bCs/>
          <w:kern w:val="36"/>
          <w:sz w:val="20"/>
          <w:szCs w:val="48"/>
          <w:lang w:eastAsia="fr-FR"/>
        </w:rPr>
      </w:pPr>
    </w:p>
    <w:p w:rsidR="00D737C9" w:rsidRPr="00622933" w:rsidRDefault="00D737C9" w:rsidP="00D737C9">
      <w:pPr>
        <w:spacing w:after="0" w:line="240" w:lineRule="auto"/>
        <w:outlineLvl w:val="0"/>
        <w:rPr>
          <w:rFonts w:ascii="Times New Roman" w:eastAsia="Times New Roman" w:hAnsi="Times New Roman" w:cs="Times New Roman"/>
          <w:b/>
          <w:bCs/>
          <w:kern w:val="36"/>
          <w:sz w:val="20"/>
          <w:szCs w:val="48"/>
          <w:lang w:eastAsia="fr-FR"/>
        </w:rPr>
      </w:pPr>
      <w:r w:rsidRPr="00622933">
        <w:rPr>
          <w:rFonts w:ascii="Times New Roman" w:eastAsia="Times New Roman" w:hAnsi="Times New Roman" w:cs="Times New Roman"/>
          <w:b/>
          <w:bCs/>
          <w:kern w:val="36"/>
          <w:sz w:val="20"/>
          <w:szCs w:val="48"/>
          <w:lang w:eastAsia="fr-FR"/>
        </w:rPr>
        <w:t xml:space="preserve">La vision </w:t>
      </w:r>
    </w:p>
    <w:p w:rsidR="00D737C9" w:rsidRPr="001C3BE1" w:rsidRDefault="00D737C9" w:rsidP="00D737C9">
      <w:pPr>
        <w:spacing w:after="0" w:line="240" w:lineRule="auto"/>
        <w:outlineLvl w:val="0"/>
        <w:rPr>
          <w:rFonts w:ascii="Times New Roman" w:eastAsia="Times New Roman" w:hAnsi="Times New Roman" w:cs="Times New Roman"/>
          <w:bCs/>
          <w:kern w:val="36"/>
          <w:sz w:val="20"/>
          <w:szCs w:val="48"/>
          <w:lang w:eastAsia="fr-FR"/>
        </w:rPr>
      </w:pPr>
      <w:r w:rsidRPr="001C3BE1">
        <w:rPr>
          <w:rFonts w:ascii="Times New Roman" w:eastAsia="Times New Roman" w:hAnsi="Times New Roman" w:cs="Times New Roman"/>
          <w:bCs/>
          <w:kern w:val="36"/>
          <w:sz w:val="20"/>
          <w:szCs w:val="48"/>
          <w:lang w:eastAsia="fr-FR"/>
        </w:rPr>
        <w:t>D’ici à 2050, la diversité biologique est valorisée, conservée, restaurée et utilisée avec sagesse, en assurant le maintien des services fournis par les écosystèmes, en maintenant la planète en bonne santé et en procurant des avantages essentiels à tous les peuples</w:t>
      </w:r>
    </w:p>
    <w:p w:rsidR="00D737C9" w:rsidRPr="001C3BE1" w:rsidRDefault="00D737C9" w:rsidP="00D737C9">
      <w:pPr>
        <w:spacing w:after="0" w:line="240" w:lineRule="auto"/>
        <w:outlineLvl w:val="0"/>
        <w:rPr>
          <w:rFonts w:ascii="Times New Roman" w:eastAsia="Times New Roman" w:hAnsi="Times New Roman" w:cs="Times New Roman"/>
          <w:bCs/>
          <w:kern w:val="36"/>
          <w:sz w:val="20"/>
          <w:szCs w:val="48"/>
          <w:lang w:eastAsia="fr-FR"/>
        </w:rPr>
      </w:pPr>
    </w:p>
    <w:p w:rsidR="00D737C9" w:rsidRPr="00622933" w:rsidRDefault="00D737C9" w:rsidP="00D737C9">
      <w:pPr>
        <w:spacing w:after="0" w:line="240" w:lineRule="auto"/>
        <w:outlineLvl w:val="0"/>
        <w:rPr>
          <w:rFonts w:ascii="Times New Roman" w:eastAsia="Times New Roman" w:hAnsi="Times New Roman" w:cs="Times New Roman"/>
          <w:b/>
          <w:bCs/>
          <w:kern w:val="36"/>
          <w:sz w:val="20"/>
          <w:szCs w:val="48"/>
          <w:lang w:eastAsia="fr-FR"/>
        </w:rPr>
      </w:pPr>
      <w:r w:rsidRPr="00622933">
        <w:rPr>
          <w:rFonts w:ascii="Times New Roman" w:eastAsia="Times New Roman" w:hAnsi="Times New Roman" w:cs="Times New Roman"/>
          <w:b/>
          <w:bCs/>
          <w:kern w:val="36"/>
          <w:sz w:val="20"/>
          <w:szCs w:val="48"/>
          <w:lang w:eastAsia="fr-FR"/>
        </w:rPr>
        <w:t>La mission</w:t>
      </w:r>
    </w:p>
    <w:p w:rsidR="00D737C9" w:rsidRDefault="00D737C9" w:rsidP="00D737C9">
      <w:pPr>
        <w:autoSpaceDE w:val="0"/>
        <w:autoSpaceDN w:val="0"/>
        <w:adjustRightInd w:val="0"/>
        <w:spacing w:after="0" w:line="240" w:lineRule="auto"/>
        <w:rPr>
          <w:rFonts w:ascii="Times New Roman" w:eastAsia="Times New Roman" w:hAnsi="Times New Roman" w:cs="Times New Roman"/>
          <w:bCs/>
          <w:kern w:val="36"/>
          <w:sz w:val="20"/>
          <w:szCs w:val="48"/>
          <w:lang w:eastAsia="fr-FR"/>
        </w:rPr>
      </w:pPr>
      <w:r w:rsidRPr="00622933">
        <w:rPr>
          <w:rFonts w:ascii="Times New Roman" w:eastAsia="Times New Roman" w:hAnsi="Times New Roman" w:cs="Times New Roman"/>
          <w:bCs/>
          <w:kern w:val="36"/>
          <w:sz w:val="20"/>
          <w:szCs w:val="48"/>
          <w:lang w:eastAsia="fr-FR"/>
        </w:rPr>
        <w:t>« Prendre des mesures efficaces et urgentes en vue de mettre un terme à l’appauvrissement de la</w:t>
      </w:r>
      <w:r>
        <w:rPr>
          <w:rFonts w:ascii="Times New Roman" w:eastAsia="Times New Roman" w:hAnsi="Times New Roman" w:cs="Times New Roman"/>
          <w:bCs/>
          <w:kern w:val="36"/>
          <w:sz w:val="20"/>
          <w:szCs w:val="48"/>
          <w:lang w:eastAsia="fr-FR"/>
        </w:rPr>
        <w:t xml:space="preserve"> </w:t>
      </w:r>
      <w:r w:rsidRPr="00622933">
        <w:rPr>
          <w:rFonts w:ascii="Times New Roman" w:eastAsia="Times New Roman" w:hAnsi="Times New Roman" w:cs="Times New Roman"/>
          <w:bCs/>
          <w:kern w:val="36"/>
          <w:sz w:val="20"/>
          <w:szCs w:val="48"/>
          <w:lang w:eastAsia="fr-FR"/>
        </w:rPr>
        <w:t>diversité biologique, afin de s’assurer que, d’ici à 2020, les écosystèmes soient résilients et continuent de</w:t>
      </w:r>
      <w:r>
        <w:rPr>
          <w:rFonts w:ascii="Times New Roman" w:eastAsia="Times New Roman" w:hAnsi="Times New Roman" w:cs="Times New Roman"/>
          <w:bCs/>
          <w:kern w:val="36"/>
          <w:sz w:val="20"/>
          <w:szCs w:val="48"/>
          <w:lang w:eastAsia="fr-FR"/>
        </w:rPr>
        <w:t xml:space="preserve"> </w:t>
      </w:r>
      <w:r w:rsidRPr="00622933">
        <w:rPr>
          <w:rFonts w:ascii="Times New Roman" w:eastAsia="Times New Roman" w:hAnsi="Times New Roman" w:cs="Times New Roman"/>
          <w:bCs/>
          <w:kern w:val="36"/>
          <w:sz w:val="20"/>
          <w:szCs w:val="48"/>
          <w:lang w:eastAsia="fr-FR"/>
        </w:rPr>
        <w:t>fournir des services essentiels, préservant ainsi la diversité de la vie sur Terre, et contribuant au bienêtre</w:t>
      </w:r>
      <w:r>
        <w:rPr>
          <w:rFonts w:ascii="Times New Roman" w:eastAsia="Times New Roman" w:hAnsi="Times New Roman" w:cs="Times New Roman"/>
          <w:bCs/>
          <w:kern w:val="36"/>
          <w:sz w:val="20"/>
          <w:szCs w:val="48"/>
          <w:lang w:eastAsia="fr-FR"/>
        </w:rPr>
        <w:t xml:space="preserve"> </w:t>
      </w:r>
      <w:r w:rsidRPr="00622933">
        <w:rPr>
          <w:rFonts w:ascii="Times New Roman" w:eastAsia="Times New Roman" w:hAnsi="Times New Roman" w:cs="Times New Roman"/>
          <w:bCs/>
          <w:kern w:val="36"/>
          <w:sz w:val="20"/>
          <w:szCs w:val="48"/>
          <w:lang w:eastAsia="fr-FR"/>
        </w:rPr>
        <w:t>humain et à l’élimination de la pauvreté. Pour garantir ceci, les pressions exercées sur la diversité</w:t>
      </w:r>
      <w:r>
        <w:rPr>
          <w:rFonts w:ascii="Times New Roman" w:eastAsia="Times New Roman" w:hAnsi="Times New Roman" w:cs="Times New Roman"/>
          <w:bCs/>
          <w:kern w:val="36"/>
          <w:sz w:val="20"/>
          <w:szCs w:val="48"/>
          <w:lang w:eastAsia="fr-FR"/>
        </w:rPr>
        <w:t xml:space="preserve"> </w:t>
      </w:r>
      <w:r w:rsidRPr="00622933">
        <w:rPr>
          <w:rFonts w:ascii="Times New Roman" w:eastAsia="Times New Roman" w:hAnsi="Times New Roman" w:cs="Times New Roman"/>
          <w:bCs/>
          <w:kern w:val="36"/>
          <w:sz w:val="20"/>
          <w:szCs w:val="48"/>
          <w:lang w:eastAsia="fr-FR"/>
        </w:rPr>
        <w:t>biologique sont réduites, les écosystèmes sont restaurés, les ressources biologiques sont utilisées d’une</w:t>
      </w:r>
      <w:r>
        <w:rPr>
          <w:rFonts w:ascii="Times New Roman" w:eastAsia="Times New Roman" w:hAnsi="Times New Roman" w:cs="Times New Roman"/>
          <w:bCs/>
          <w:kern w:val="36"/>
          <w:sz w:val="20"/>
          <w:szCs w:val="48"/>
          <w:lang w:eastAsia="fr-FR"/>
        </w:rPr>
        <w:t xml:space="preserve"> </w:t>
      </w:r>
      <w:r w:rsidRPr="00622933">
        <w:rPr>
          <w:rFonts w:ascii="Times New Roman" w:eastAsia="Times New Roman" w:hAnsi="Times New Roman" w:cs="Times New Roman"/>
          <w:bCs/>
          <w:kern w:val="36"/>
          <w:sz w:val="20"/>
          <w:szCs w:val="48"/>
          <w:lang w:eastAsia="fr-FR"/>
        </w:rPr>
        <w:t>manière durable et les avantages découlant de l’utilisation des ressources génétiques sont partagés</w:t>
      </w:r>
      <w:r>
        <w:rPr>
          <w:rFonts w:ascii="Times New Roman" w:eastAsia="Times New Roman" w:hAnsi="Times New Roman" w:cs="Times New Roman"/>
          <w:bCs/>
          <w:kern w:val="36"/>
          <w:sz w:val="20"/>
          <w:szCs w:val="48"/>
          <w:lang w:eastAsia="fr-FR"/>
        </w:rPr>
        <w:t xml:space="preserve"> </w:t>
      </w:r>
      <w:r w:rsidRPr="00622933">
        <w:rPr>
          <w:rFonts w:ascii="Times New Roman" w:eastAsia="Times New Roman" w:hAnsi="Times New Roman" w:cs="Times New Roman"/>
          <w:bCs/>
          <w:kern w:val="36"/>
          <w:sz w:val="20"/>
          <w:szCs w:val="48"/>
          <w:lang w:eastAsia="fr-FR"/>
        </w:rPr>
        <w:t>d’une manière juste et équitable; des ressources financières suffisantes sont fournies, les capacités sont</w:t>
      </w:r>
      <w:r>
        <w:rPr>
          <w:rFonts w:ascii="Times New Roman" w:eastAsia="Times New Roman" w:hAnsi="Times New Roman" w:cs="Times New Roman"/>
          <w:bCs/>
          <w:kern w:val="36"/>
          <w:sz w:val="20"/>
          <w:szCs w:val="48"/>
          <w:lang w:eastAsia="fr-FR"/>
        </w:rPr>
        <w:t xml:space="preserve"> </w:t>
      </w:r>
      <w:r w:rsidRPr="00622933">
        <w:rPr>
          <w:rFonts w:ascii="Times New Roman" w:eastAsia="Times New Roman" w:hAnsi="Times New Roman" w:cs="Times New Roman"/>
          <w:bCs/>
          <w:kern w:val="36"/>
          <w:sz w:val="20"/>
          <w:szCs w:val="48"/>
          <w:lang w:eastAsia="fr-FR"/>
        </w:rPr>
        <w:t>renforcées, les considérations relatives à la diversité biologique et la valeur de la diversité biologique</w:t>
      </w:r>
      <w:r>
        <w:rPr>
          <w:rFonts w:ascii="Times New Roman" w:eastAsia="Times New Roman" w:hAnsi="Times New Roman" w:cs="Times New Roman"/>
          <w:bCs/>
          <w:kern w:val="36"/>
          <w:sz w:val="20"/>
          <w:szCs w:val="48"/>
          <w:lang w:eastAsia="fr-FR"/>
        </w:rPr>
        <w:t xml:space="preserve"> </w:t>
      </w:r>
      <w:r w:rsidRPr="00622933">
        <w:rPr>
          <w:rFonts w:ascii="Times New Roman" w:eastAsia="Times New Roman" w:hAnsi="Times New Roman" w:cs="Times New Roman"/>
          <w:bCs/>
          <w:kern w:val="36"/>
          <w:sz w:val="20"/>
          <w:szCs w:val="48"/>
          <w:lang w:eastAsia="fr-FR"/>
        </w:rPr>
        <w:t>sont intégrées, des politiques appropriées sont appliquées de manière efficace, et les processus</w:t>
      </w:r>
      <w:r>
        <w:rPr>
          <w:rFonts w:ascii="Times New Roman" w:eastAsia="Times New Roman" w:hAnsi="Times New Roman" w:cs="Times New Roman"/>
          <w:bCs/>
          <w:kern w:val="36"/>
          <w:sz w:val="20"/>
          <w:szCs w:val="48"/>
          <w:lang w:eastAsia="fr-FR"/>
        </w:rPr>
        <w:t xml:space="preserve"> </w:t>
      </w:r>
      <w:r w:rsidRPr="00622933">
        <w:rPr>
          <w:rFonts w:ascii="Times New Roman" w:eastAsia="Times New Roman" w:hAnsi="Times New Roman" w:cs="Times New Roman"/>
          <w:bCs/>
          <w:kern w:val="36"/>
          <w:sz w:val="20"/>
          <w:szCs w:val="48"/>
          <w:lang w:eastAsia="fr-FR"/>
        </w:rPr>
        <w:t>décisionnels s’appuient sur des bases scientifiques solides et l’approche de précaution. »</w:t>
      </w:r>
    </w:p>
    <w:p w:rsidR="00D737C9" w:rsidRDefault="00D737C9" w:rsidP="00D737C9">
      <w:pPr>
        <w:autoSpaceDE w:val="0"/>
        <w:autoSpaceDN w:val="0"/>
        <w:adjustRightInd w:val="0"/>
        <w:spacing w:after="0" w:line="240" w:lineRule="auto"/>
        <w:rPr>
          <w:rFonts w:ascii="Times New Roman" w:eastAsia="Times New Roman" w:hAnsi="Times New Roman" w:cs="Times New Roman"/>
          <w:bCs/>
          <w:kern w:val="36"/>
          <w:sz w:val="20"/>
          <w:szCs w:val="48"/>
          <w:lang w:eastAsia="fr-FR"/>
        </w:rPr>
      </w:pPr>
    </w:p>
    <w:p w:rsidR="00D737C9" w:rsidRPr="00D737C9" w:rsidRDefault="00D737C9" w:rsidP="00D737C9">
      <w:pPr>
        <w:pStyle w:val="Paragraphedeliste"/>
        <w:numPr>
          <w:ilvl w:val="0"/>
          <w:numId w:val="1"/>
        </w:numPr>
        <w:autoSpaceDE w:val="0"/>
        <w:autoSpaceDN w:val="0"/>
        <w:adjustRightInd w:val="0"/>
        <w:spacing w:after="0" w:line="240" w:lineRule="auto"/>
        <w:rPr>
          <w:rFonts w:ascii="Times New Roman" w:eastAsia="Times New Roman" w:hAnsi="Times New Roman" w:cs="Times New Roman"/>
          <w:b/>
          <w:bCs/>
          <w:i/>
          <w:iCs/>
          <w:color w:val="00B050"/>
          <w:sz w:val="20"/>
          <w:szCs w:val="24"/>
          <w:lang w:eastAsia="fr-FR"/>
        </w:rPr>
      </w:pPr>
      <w:r w:rsidRPr="00D737C9">
        <w:rPr>
          <w:rFonts w:ascii="Times New Roman" w:eastAsia="Times New Roman" w:hAnsi="Times New Roman" w:cs="Times New Roman"/>
          <w:b/>
          <w:bCs/>
          <w:i/>
          <w:iCs/>
          <w:color w:val="00B050"/>
          <w:sz w:val="20"/>
          <w:szCs w:val="24"/>
          <w:lang w:eastAsia="fr-FR"/>
        </w:rPr>
        <w:t>But stratégique A : Gérer les causes sous-jacentes de l’appauvrissement de la diversité biologique en intégrant la diversité biologique dans l’ensemble du gouvernement et de la société</w:t>
      </w:r>
    </w:p>
    <w:p w:rsidR="00D737C9" w:rsidRPr="00D737C9" w:rsidRDefault="00D737C9" w:rsidP="00D737C9">
      <w:pPr>
        <w:pStyle w:val="Paragraphedeliste"/>
        <w:numPr>
          <w:ilvl w:val="0"/>
          <w:numId w:val="2"/>
        </w:numPr>
        <w:autoSpaceDE w:val="0"/>
        <w:autoSpaceDN w:val="0"/>
        <w:adjustRightInd w:val="0"/>
        <w:spacing w:after="0" w:line="240" w:lineRule="auto"/>
        <w:rPr>
          <w:rFonts w:ascii="Times New Roman" w:eastAsia="Times New Roman" w:hAnsi="Times New Roman" w:cs="Times New Roman"/>
          <w:sz w:val="20"/>
          <w:szCs w:val="24"/>
          <w:lang w:eastAsia="fr-FR"/>
        </w:rPr>
      </w:pPr>
      <w:r w:rsidRPr="00D737C9">
        <w:rPr>
          <w:rFonts w:ascii="Times New Roman" w:eastAsia="Times New Roman" w:hAnsi="Times New Roman" w:cs="Times New Roman"/>
          <w:b/>
          <w:bCs/>
          <w:sz w:val="20"/>
          <w:szCs w:val="24"/>
          <w:u w:val="single"/>
          <w:lang w:eastAsia="fr-FR"/>
        </w:rPr>
        <w:t xml:space="preserve">Objectif 1 : </w:t>
      </w:r>
      <w:r w:rsidRPr="00D737C9">
        <w:rPr>
          <w:rFonts w:ascii="Times New Roman" w:eastAsia="Times New Roman" w:hAnsi="Times New Roman" w:cs="Times New Roman"/>
          <w:sz w:val="20"/>
          <w:szCs w:val="24"/>
          <w:lang w:eastAsia="fr-FR"/>
        </w:rPr>
        <w:t>D'ici à 2020 au plus tard, les individus sont conscients de la valeur de la diversité biologique et des mesures qu'ils peuvent prendre pour la conserver et l'utiliser de manière durable.</w:t>
      </w:r>
    </w:p>
    <w:p w:rsidR="00D737C9" w:rsidRPr="00D737C9" w:rsidRDefault="00D737C9" w:rsidP="00D737C9">
      <w:pPr>
        <w:pStyle w:val="Paragraphedeliste"/>
        <w:numPr>
          <w:ilvl w:val="0"/>
          <w:numId w:val="2"/>
        </w:numPr>
        <w:autoSpaceDE w:val="0"/>
        <w:autoSpaceDN w:val="0"/>
        <w:adjustRightInd w:val="0"/>
        <w:spacing w:after="0" w:line="240" w:lineRule="auto"/>
        <w:rPr>
          <w:rFonts w:ascii="Times New Roman" w:eastAsia="Times New Roman" w:hAnsi="Times New Roman" w:cs="Times New Roman"/>
          <w:bCs/>
          <w:kern w:val="36"/>
          <w:sz w:val="20"/>
          <w:szCs w:val="48"/>
          <w:lang w:eastAsia="fr-FR"/>
        </w:rPr>
      </w:pPr>
      <w:r w:rsidRPr="00D737C9">
        <w:rPr>
          <w:rFonts w:ascii="Times New Roman" w:eastAsia="Times New Roman" w:hAnsi="Times New Roman" w:cs="Times New Roman"/>
          <w:b/>
          <w:bCs/>
          <w:sz w:val="20"/>
          <w:szCs w:val="24"/>
          <w:u w:val="single"/>
          <w:lang w:eastAsia="fr-FR"/>
        </w:rPr>
        <w:t xml:space="preserve">Objectif 2 : </w:t>
      </w:r>
      <w:r w:rsidRPr="00D737C9">
        <w:rPr>
          <w:rFonts w:ascii="Times New Roman" w:eastAsia="Times New Roman" w:hAnsi="Times New Roman" w:cs="Times New Roman"/>
          <w:sz w:val="20"/>
          <w:szCs w:val="24"/>
          <w:lang w:eastAsia="fr-FR"/>
        </w:rPr>
        <w:t>D’ici à 2020 au plus tard, les valeurs de la diversité biologique ont été intégrées dans les stratégies et les processus de planification nationaux et locaux de développement et de réduction de la pauvreté, et incorporés dans les comptes nationaux, selon que de besoin, et dans les systèmes de notification.</w:t>
      </w:r>
    </w:p>
    <w:p w:rsidR="00B762D3" w:rsidRDefault="00D737C9"/>
    <w:sectPr w:rsidR="00B76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418F9"/>
    <w:multiLevelType w:val="hybridMultilevel"/>
    <w:tmpl w:val="8B9EC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17444BF"/>
    <w:multiLevelType w:val="hybridMultilevel"/>
    <w:tmpl w:val="44E6ACA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7C9"/>
    <w:rsid w:val="004C5581"/>
    <w:rsid w:val="0053459F"/>
    <w:rsid w:val="006C2662"/>
    <w:rsid w:val="00705168"/>
    <w:rsid w:val="00B67D7D"/>
    <w:rsid w:val="00D737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7C9"/>
    <w:pPr>
      <w:jc w:val="both"/>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37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37C9"/>
    <w:rPr>
      <w:rFonts w:ascii="Tahoma" w:hAnsi="Tahoma" w:cs="Tahoma"/>
      <w:sz w:val="16"/>
      <w:szCs w:val="16"/>
    </w:rPr>
  </w:style>
  <w:style w:type="paragraph" w:styleId="Paragraphedeliste">
    <w:name w:val="List Paragraph"/>
    <w:basedOn w:val="Normal"/>
    <w:uiPriority w:val="34"/>
    <w:qFormat/>
    <w:rsid w:val="00D737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7C9"/>
    <w:pPr>
      <w:jc w:val="both"/>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37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37C9"/>
    <w:rPr>
      <w:rFonts w:ascii="Tahoma" w:hAnsi="Tahoma" w:cs="Tahoma"/>
      <w:sz w:val="16"/>
      <w:szCs w:val="16"/>
    </w:rPr>
  </w:style>
  <w:style w:type="paragraph" w:styleId="Paragraphedeliste">
    <w:name w:val="List Paragraph"/>
    <w:basedOn w:val="Normal"/>
    <w:uiPriority w:val="34"/>
    <w:qFormat/>
    <w:rsid w:val="00D73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365</Words>
  <Characters>2008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one</cp:lastModifiedBy>
  <cp:revision>1</cp:revision>
  <dcterms:created xsi:type="dcterms:W3CDTF">2015-03-18T02:13:00Z</dcterms:created>
  <dcterms:modified xsi:type="dcterms:W3CDTF">2015-03-18T02:16:00Z</dcterms:modified>
</cp:coreProperties>
</file>